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BA" w:rsidRDefault="00774E31">
      <w:pPr>
        <w:spacing w:line="1400" w:lineRule="exact"/>
        <w:jc w:val="center"/>
        <w:rPr>
          <w:rFonts w:ascii="方正大标宋_GBK" w:eastAsia="方正大标宋_GBK"/>
          <w:color w:val="FF0000"/>
          <w:spacing w:val="-40"/>
          <w:w w:val="50"/>
          <w:sz w:val="100"/>
          <w:szCs w:val="100"/>
        </w:rPr>
      </w:pPr>
      <w:r>
        <w:rPr>
          <w:rFonts w:ascii="方正大标宋_GBK" w:eastAsia="方正大标宋_GBK" w:hint="eastAsia"/>
          <w:color w:val="FF0000"/>
          <w:spacing w:val="-40"/>
          <w:w w:val="50"/>
          <w:sz w:val="100"/>
          <w:szCs w:val="100"/>
        </w:rPr>
        <w:t>河南城建学院继续教育学院文件(内)</w:t>
      </w: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774E31">
      <w:pPr>
        <w:spacing w:line="580" w:lineRule="exact"/>
        <w:jc w:val="center"/>
        <w:rPr>
          <w:rFonts w:ascii="方正小标宋简体" w:eastAsia="方正小标宋简体"/>
          <w:color w:val="FF0000"/>
          <w:spacing w:val="-24"/>
          <w:w w:val="60"/>
          <w:sz w:val="34"/>
          <w:szCs w:val="34"/>
        </w:rPr>
      </w:pPr>
      <w:r>
        <w:rPr>
          <w:rFonts w:ascii="仿宋_GB2312" w:hint="eastAsia"/>
          <w:sz w:val="34"/>
          <w:szCs w:val="34"/>
        </w:rPr>
        <w:t>院政〔</w:t>
      </w:r>
      <w:r>
        <w:rPr>
          <w:rFonts w:ascii="仿宋_GB2312" w:hint="eastAsia"/>
          <w:sz w:val="34"/>
          <w:szCs w:val="34"/>
        </w:rPr>
        <w:t>2020</w:t>
      </w:r>
      <w:r>
        <w:rPr>
          <w:rFonts w:ascii="仿宋_GB2312" w:hint="eastAsia"/>
          <w:sz w:val="34"/>
          <w:szCs w:val="34"/>
        </w:rPr>
        <w:t>〕</w:t>
      </w:r>
      <w:r w:rsidR="00B75B6E">
        <w:rPr>
          <w:rFonts w:ascii="仿宋_GB2312"/>
          <w:sz w:val="34"/>
          <w:szCs w:val="34"/>
        </w:rPr>
        <w:t>10</w:t>
      </w:r>
      <w:r>
        <w:rPr>
          <w:rFonts w:ascii="仿宋_GB2312" w:hint="eastAsia"/>
          <w:sz w:val="34"/>
          <w:szCs w:val="34"/>
        </w:rPr>
        <w:t xml:space="preserve"> </w:t>
      </w:r>
      <w:r>
        <w:rPr>
          <w:rFonts w:ascii="仿宋_GB2312" w:hint="eastAsia"/>
          <w:sz w:val="34"/>
          <w:szCs w:val="34"/>
        </w:rPr>
        <w:t>号</w:t>
      </w:r>
    </w:p>
    <w:p w:rsidR="008916BA" w:rsidRDefault="00774E31">
      <w:pPr>
        <w:spacing w:line="580" w:lineRule="exact"/>
        <w:jc w:val="center"/>
        <w:rPr>
          <w:rFonts w:ascii="仿宋_GB2312"/>
          <w:spacing w:val="8"/>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170180</wp:posOffset>
                </wp:positionV>
                <wp:extent cx="2520315" cy="0"/>
                <wp:effectExtent l="0" t="9525" r="13335" b="952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7B59B1A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9pt,13.4pt" to="435.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" strokecolor="red" strokeweight="1.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170180</wp:posOffset>
                </wp:positionV>
                <wp:extent cx="2520315" cy="0"/>
                <wp:effectExtent l="0" t="9525" r="13335" b="9525"/>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2E512A80"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3.4pt" to="19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" strokecolor="red" strokeweight="1.5pt"/>
            </w:pict>
          </mc:Fallback>
        </mc:AlternateContent>
      </w:r>
      <w:r>
        <w:rPr>
          <w:rFonts w:ascii="方正小标宋简体" w:eastAsia="方正小标宋简体" w:hint="eastAsia"/>
          <w:color w:val="FF0000"/>
          <w:spacing w:val="8"/>
          <w:sz w:val="56"/>
          <w:szCs w:val="56"/>
        </w:rPr>
        <w:t xml:space="preserve"> ★</w:t>
      </w:r>
    </w:p>
    <w:p w:rsidR="00EF4A17" w:rsidRPr="00EF4A17" w:rsidRDefault="00EF4A17" w:rsidP="00EF4A17">
      <w:pPr>
        <w:jc w:val="center"/>
        <w:rPr>
          <w:rFonts w:ascii="方正小标宋简体" w:eastAsia="方正小标宋简体"/>
          <w:sz w:val="44"/>
          <w:szCs w:val="44"/>
        </w:rPr>
      </w:pPr>
      <w:r w:rsidRPr="00EF4A17">
        <w:rPr>
          <w:rFonts w:ascii="方正小标宋简体" w:eastAsia="方正小标宋简体" w:hint="eastAsia"/>
          <w:sz w:val="44"/>
          <w:szCs w:val="44"/>
        </w:rPr>
        <w:t>河南城建学院继续教育学院</w:t>
      </w:r>
    </w:p>
    <w:p w:rsidR="00EF4A17" w:rsidRPr="00EF4A17" w:rsidRDefault="00EF4A17" w:rsidP="00EF4A17">
      <w:pPr>
        <w:jc w:val="center"/>
        <w:rPr>
          <w:rFonts w:ascii="方正小标宋简体" w:eastAsia="方正小标宋简体"/>
          <w:sz w:val="44"/>
          <w:szCs w:val="44"/>
        </w:rPr>
      </w:pPr>
      <w:r w:rsidRPr="00EF4A17">
        <w:rPr>
          <w:rFonts w:ascii="方正小标宋简体" w:eastAsia="方正小标宋简体" w:hint="eastAsia"/>
          <w:sz w:val="44"/>
          <w:szCs w:val="44"/>
        </w:rPr>
        <w:t>关于加强成人高等学历教育2</w:t>
      </w:r>
      <w:r w:rsidRPr="00EF4A17">
        <w:rPr>
          <w:rFonts w:ascii="方正小标宋简体" w:eastAsia="方正小标宋简体"/>
          <w:sz w:val="44"/>
          <w:szCs w:val="44"/>
        </w:rPr>
        <w:t>020</w:t>
      </w:r>
      <w:r w:rsidRPr="00EF4A17">
        <w:rPr>
          <w:rFonts w:ascii="方正小标宋简体" w:eastAsia="方正小标宋简体" w:hint="eastAsia"/>
          <w:sz w:val="44"/>
          <w:szCs w:val="44"/>
        </w:rPr>
        <w:t>年第一学期网络学习督学的通知</w:t>
      </w:r>
    </w:p>
    <w:p w:rsidR="00EF4A17" w:rsidRPr="00EF4A17" w:rsidRDefault="00EF4A17" w:rsidP="00EF4A17">
      <w:pPr>
        <w:rPr>
          <w:rFonts w:ascii="仿宋" w:eastAsia="仿宋" w:hAnsi="仿宋" w:cs="仿宋"/>
          <w:sz w:val="32"/>
          <w:szCs w:val="32"/>
        </w:rPr>
      </w:pPr>
      <w:r w:rsidRPr="00EF4A17">
        <w:rPr>
          <w:rFonts w:ascii="仿宋" w:eastAsia="仿宋" w:hAnsi="仿宋" w:cs="仿宋" w:hint="eastAsia"/>
          <w:sz w:val="32"/>
          <w:szCs w:val="32"/>
        </w:rPr>
        <w:t>各校外教学点：</w:t>
      </w:r>
    </w:p>
    <w:p w:rsidR="00EF4A17" w:rsidRPr="00EF4A17" w:rsidRDefault="00EF4A17" w:rsidP="00EF4A17">
      <w:pPr>
        <w:ind w:firstLineChars="200" w:firstLine="640"/>
        <w:rPr>
          <w:rFonts w:ascii="仿宋" w:eastAsia="仿宋" w:hAnsi="仿宋" w:cs="仿宋"/>
          <w:sz w:val="32"/>
          <w:szCs w:val="32"/>
        </w:rPr>
      </w:pPr>
      <w:r w:rsidRPr="00EF4A17">
        <w:rPr>
          <w:rFonts w:ascii="仿宋" w:eastAsia="仿宋" w:hAnsi="仿宋" w:cs="仿宋" w:hint="eastAsia"/>
          <w:sz w:val="32"/>
          <w:szCs w:val="32"/>
        </w:rPr>
        <w:t>本学期学习时间已过三分之二，目前仍有部分学生没有完成本学期课程的学习任务。依据我院最新《成人高等教育学生学籍管理规定</w:t>
      </w:r>
      <w:r w:rsidRPr="00EF4A17">
        <w:rPr>
          <w:rFonts w:ascii="仿宋" w:eastAsia="仿宋" w:hAnsi="仿宋" w:cs="仿宋"/>
          <w:sz w:val="32"/>
          <w:szCs w:val="32"/>
        </w:rPr>
        <w:t>》</w:t>
      </w:r>
      <w:r w:rsidRPr="00EF4A17">
        <w:rPr>
          <w:rFonts w:ascii="仿宋" w:eastAsia="仿宋" w:hAnsi="仿宋" w:cs="仿宋" w:hint="eastAsia"/>
          <w:sz w:val="32"/>
          <w:szCs w:val="32"/>
        </w:rPr>
        <w:t>文件要求，现对2020年第一学期网络学习督学工作通知如下：</w:t>
      </w:r>
    </w:p>
    <w:p w:rsidR="00EF4A17" w:rsidRPr="00EF4A17" w:rsidRDefault="00EF4A17" w:rsidP="00EF4A17">
      <w:pPr>
        <w:ind w:firstLineChars="200" w:firstLine="640"/>
        <w:rPr>
          <w:rFonts w:ascii="仿宋" w:eastAsia="仿宋" w:hAnsi="仿宋" w:cs="仿宋"/>
          <w:sz w:val="32"/>
          <w:szCs w:val="32"/>
        </w:rPr>
      </w:pPr>
      <w:r w:rsidRPr="00EF4A17">
        <w:rPr>
          <w:rFonts w:ascii="黑体" w:eastAsia="黑体" w:hAnsi="黑体" w:cs="仿宋" w:hint="eastAsia"/>
          <w:sz w:val="32"/>
          <w:szCs w:val="32"/>
        </w:rPr>
        <w:t>一、要认真履行《河南城建学院成人高等学历教育合作补充协议》规定的权利与义务。</w:t>
      </w:r>
      <w:r w:rsidRPr="00EF4A17">
        <w:rPr>
          <w:rFonts w:ascii="仿宋" w:eastAsia="仿宋" w:hAnsi="仿宋" w:cs="仿宋" w:hint="eastAsia"/>
          <w:sz w:val="32"/>
          <w:szCs w:val="32"/>
        </w:rPr>
        <w:t>各教学点一定要高度重视此项工作，</w:t>
      </w:r>
      <w:r w:rsidRPr="00EF4A17">
        <w:rPr>
          <w:rFonts w:ascii="仿宋" w:eastAsia="仿宋" w:hAnsi="仿宋" w:cs="仿宋"/>
          <w:sz w:val="32"/>
          <w:szCs w:val="32"/>
        </w:rPr>
        <w:t>配备</w:t>
      </w:r>
      <w:r w:rsidRPr="00EF4A17">
        <w:rPr>
          <w:rFonts w:ascii="仿宋" w:eastAsia="仿宋" w:hAnsi="仿宋" w:cs="仿宋" w:hint="eastAsia"/>
          <w:sz w:val="32"/>
          <w:szCs w:val="32"/>
        </w:rPr>
        <w:t>专门教务管理人员，本着对学生高度负责的精神，及时掌握学生网络学习状况，加强学生网上学习的监控与指导，</w:t>
      </w:r>
      <w:r w:rsidRPr="00EF4A17">
        <w:rPr>
          <w:rFonts w:ascii="仿宋" w:eastAsia="仿宋" w:hAnsi="仿宋" w:cs="仿宋"/>
          <w:sz w:val="32"/>
          <w:szCs w:val="32"/>
        </w:rPr>
        <w:t>督促</w:t>
      </w:r>
      <w:r w:rsidRPr="00EF4A17">
        <w:rPr>
          <w:rFonts w:ascii="仿宋" w:eastAsia="仿宋" w:hAnsi="仿宋" w:cs="仿宋" w:hint="eastAsia"/>
          <w:sz w:val="32"/>
          <w:szCs w:val="32"/>
        </w:rPr>
        <w:t>教学站点每一个学生按学校要求如期完成网上课程的学习任务并做好督学记录，</w:t>
      </w:r>
      <w:r w:rsidRPr="00EF4A17">
        <w:rPr>
          <w:rFonts w:ascii="仿宋" w:eastAsia="仿宋" w:hAnsi="仿宋" w:cs="仿宋"/>
          <w:sz w:val="32"/>
          <w:szCs w:val="32"/>
        </w:rPr>
        <w:t>督学</w:t>
      </w:r>
      <w:r w:rsidRPr="00EF4A17">
        <w:rPr>
          <w:rFonts w:ascii="仿宋" w:eastAsia="仿宋" w:hAnsi="仿宋" w:cs="仿宋" w:hint="eastAsia"/>
          <w:sz w:val="32"/>
          <w:szCs w:val="32"/>
        </w:rPr>
        <w:t>开展</w:t>
      </w:r>
      <w:r w:rsidRPr="00EF4A17">
        <w:rPr>
          <w:rFonts w:ascii="仿宋" w:eastAsia="仿宋" w:hAnsi="仿宋" w:cs="仿宋"/>
          <w:sz w:val="32"/>
          <w:szCs w:val="32"/>
        </w:rPr>
        <w:t>情况</w:t>
      </w:r>
      <w:r w:rsidRPr="00EF4A17">
        <w:rPr>
          <w:rFonts w:ascii="仿宋" w:eastAsia="仿宋" w:hAnsi="仿宋" w:cs="仿宋" w:hint="eastAsia"/>
          <w:sz w:val="32"/>
          <w:szCs w:val="32"/>
        </w:rPr>
        <w:t>将作为站点年度考核的重要依据。</w:t>
      </w:r>
    </w:p>
    <w:p w:rsidR="00EF4A17" w:rsidRPr="00EF4A17" w:rsidRDefault="00EF4A17" w:rsidP="00EF4A17">
      <w:pPr>
        <w:ind w:firstLineChars="200" w:firstLine="640"/>
        <w:rPr>
          <w:rFonts w:ascii="仿宋" w:eastAsia="仿宋" w:hAnsi="仿宋" w:cs="仿宋"/>
          <w:sz w:val="32"/>
          <w:szCs w:val="32"/>
        </w:rPr>
      </w:pPr>
      <w:r w:rsidRPr="00EF4A17">
        <w:rPr>
          <w:rFonts w:ascii="黑体" w:eastAsia="黑体" w:hAnsi="黑体" w:cs="仿宋" w:hint="eastAsia"/>
          <w:sz w:val="32"/>
          <w:szCs w:val="32"/>
        </w:rPr>
        <w:t>二、要认真传达和贯彻《河南城建学院成人高等教育学生学籍管理规定》。</w:t>
      </w:r>
      <w:r w:rsidRPr="00EF4A17">
        <w:rPr>
          <w:rFonts w:ascii="仿宋" w:eastAsia="仿宋" w:hAnsi="仿宋" w:cs="仿宋" w:hint="eastAsia"/>
          <w:sz w:val="32"/>
          <w:szCs w:val="32"/>
        </w:rPr>
        <w:t>我院最新的《成人高等教育学生学籍管</w:t>
      </w:r>
      <w:r w:rsidRPr="00EF4A17">
        <w:rPr>
          <w:rFonts w:ascii="仿宋" w:eastAsia="仿宋" w:hAnsi="仿宋" w:cs="仿宋" w:hint="eastAsia"/>
          <w:sz w:val="32"/>
          <w:szCs w:val="32"/>
        </w:rPr>
        <w:lastRenderedPageBreak/>
        <w:t>理规定</w:t>
      </w:r>
      <w:r w:rsidRPr="00EF4A17">
        <w:rPr>
          <w:rFonts w:ascii="仿宋" w:eastAsia="仿宋" w:hAnsi="仿宋" w:cs="仿宋"/>
          <w:sz w:val="32"/>
          <w:szCs w:val="32"/>
        </w:rPr>
        <w:t>》</w:t>
      </w:r>
      <w:r w:rsidRPr="00EF4A17">
        <w:rPr>
          <w:rFonts w:ascii="仿宋" w:eastAsia="仿宋" w:hAnsi="仿宋" w:cs="仿宋" w:hint="eastAsia"/>
          <w:sz w:val="32"/>
          <w:szCs w:val="32"/>
        </w:rPr>
        <w:t>，</w:t>
      </w:r>
      <w:r w:rsidRPr="00EF4A17">
        <w:rPr>
          <w:rFonts w:ascii="仿宋" w:eastAsia="仿宋" w:hAnsi="仿宋" w:cs="仿宋"/>
          <w:sz w:val="32"/>
          <w:szCs w:val="32"/>
        </w:rPr>
        <w:t>考试未通过课程（含缺考）</w:t>
      </w:r>
      <w:proofErr w:type="gramStart"/>
      <w:r w:rsidRPr="00EF4A17">
        <w:rPr>
          <w:rFonts w:ascii="仿宋" w:eastAsia="仿宋" w:hAnsi="仿宋" w:cs="仿宋"/>
          <w:sz w:val="32"/>
          <w:szCs w:val="32"/>
        </w:rPr>
        <w:t>门次达到</w:t>
      </w:r>
      <w:proofErr w:type="gramEnd"/>
      <w:r w:rsidRPr="00EF4A17">
        <w:rPr>
          <w:rFonts w:ascii="仿宋" w:eastAsia="仿宋" w:hAnsi="仿宋" w:cs="仿宋"/>
          <w:sz w:val="32"/>
          <w:szCs w:val="32"/>
        </w:rPr>
        <w:t>课程计划三分之二的，视为自动退学</w:t>
      </w:r>
      <w:r w:rsidRPr="00EF4A17">
        <w:rPr>
          <w:rFonts w:ascii="仿宋" w:eastAsia="仿宋" w:hAnsi="仿宋" w:cs="仿宋" w:hint="eastAsia"/>
          <w:sz w:val="32"/>
          <w:szCs w:val="32"/>
        </w:rPr>
        <w:t>；</w:t>
      </w:r>
      <w:r w:rsidRPr="00EF4A17">
        <w:rPr>
          <w:rFonts w:ascii="仿宋" w:eastAsia="仿宋" w:hAnsi="仿宋" w:cs="仿宋"/>
          <w:sz w:val="32"/>
          <w:szCs w:val="32"/>
        </w:rPr>
        <w:t>一学期</w:t>
      </w:r>
      <w:r w:rsidRPr="00EF4A17">
        <w:rPr>
          <w:rFonts w:ascii="仿宋" w:eastAsia="仿宋" w:hAnsi="仿宋" w:cs="仿宋" w:hint="eastAsia"/>
          <w:sz w:val="32"/>
          <w:szCs w:val="32"/>
        </w:rPr>
        <w:t>有</w:t>
      </w:r>
      <w:r w:rsidRPr="00EF4A17">
        <w:rPr>
          <w:rFonts w:ascii="仿宋" w:eastAsia="仿宋" w:hAnsi="仿宋" w:cs="仿宋"/>
          <w:sz w:val="32"/>
          <w:szCs w:val="32"/>
        </w:rPr>
        <w:t>三门主要课程或四门（含四门）以上课程不及格者（含缺考），直接退学</w:t>
      </w:r>
      <w:r w:rsidRPr="00EF4A17">
        <w:rPr>
          <w:rFonts w:ascii="仿宋" w:eastAsia="仿宋" w:hAnsi="仿宋" w:cs="仿宋" w:hint="eastAsia"/>
          <w:sz w:val="32"/>
          <w:szCs w:val="32"/>
        </w:rPr>
        <w:t>；取消毕业前清考，未能通过教学计划规定全部课程者，将采取延缓毕业直至取消学籍处理，</w:t>
      </w:r>
      <w:r w:rsidRPr="00EF4A17">
        <w:rPr>
          <w:rFonts w:ascii="仿宋" w:eastAsia="仿宋" w:hAnsi="仿宋" w:cs="仿宋"/>
          <w:sz w:val="32"/>
          <w:szCs w:val="32"/>
        </w:rPr>
        <w:t>请</w:t>
      </w:r>
      <w:r w:rsidRPr="00EF4A17">
        <w:rPr>
          <w:rFonts w:ascii="仿宋" w:eastAsia="仿宋" w:hAnsi="仿宋" w:cs="仿宋" w:hint="eastAsia"/>
          <w:sz w:val="32"/>
          <w:szCs w:val="32"/>
        </w:rPr>
        <w:t>各个站点及时传达给每位学员。</w:t>
      </w:r>
    </w:p>
    <w:p w:rsidR="00EF4A17" w:rsidRPr="00EF4A17" w:rsidRDefault="00EF4A17" w:rsidP="00EF4A17">
      <w:pPr>
        <w:ind w:firstLineChars="200" w:firstLine="640"/>
        <w:rPr>
          <w:rFonts w:ascii="仿宋" w:eastAsia="仿宋" w:hAnsi="仿宋" w:cs="仿宋"/>
          <w:sz w:val="32"/>
          <w:szCs w:val="32"/>
        </w:rPr>
      </w:pPr>
      <w:r w:rsidRPr="00EF4A17">
        <w:rPr>
          <w:rFonts w:ascii="黑体" w:eastAsia="黑体" w:hAnsi="黑体" w:cs="仿宋" w:hint="eastAsia"/>
          <w:sz w:val="32"/>
          <w:szCs w:val="32"/>
        </w:rPr>
        <w:t>三、要明确各站点专职教学管理人员名单。</w:t>
      </w:r>
      <w:r w:rsidRPr="00EF4A17">
        <w:rPr>
          <w:rFonts w:ascii="仿宋" w:eastAsia="仿宋" w:hAnsi="仿宋" w:cs="仿宋" w:hint="eastAsia"/>
          <w:sz w:val="32"/>
          <w:szCs w:val="32"/>
        </w:rPr>
        <w:t>各教学站点于6月30日之前将站点教务管理人员名单和站点督学情况报告上交给教学部张红叶老师。</w:t>
      </w:r>
    </w:p>
    <w:p w:rsidR="00EF4A17" w:rsidRPr="00EF4A17" w:rsidRDefault="00EF4A17" w:rsidP="00EF4A17">
      <w:pPr>
        <w:ind w:firstLineChars="200" w:firstLine="640"/>
        <w:rPr>
          <w:rFonts w:ascii="仿宋" w:eastAsia="仿宋" w:hAnsi="仿宋" w:cs="仿宋"/>
          <w:sz w:val="32"/>
          <w:szCs w:val="32"/>
        </w:rPr>
      </w:pPr>
    </w:p>
    <w:p w:rsidR="00EF4A17" w:rsidRPr="00EF4A17" w:rsidRDefault="00EF4A17" w:rsidP="00EF4A17">
      <w:pPr>
        <w:ind w:firstLineChars="200" w:firstLine="640"/>
        <w:rPr>
          <w:rFonts w:ascii="仿宋" w:eastAsia="仿宋" w:hAnsi="仿宋" w:cs="仿宋"/>
          <w:sz w:val="32"/>
          <w:szCs w:val="32"/>
        </w:rPr>
      </w:pPr>
      <w:r w:rsidRPr="00EF4A17">
        <w:rPr>
          <w:rFonts w:ascii="仿宋" w:eastAsia="仿宋" w:hAnsi="仿宋" w:cs="仿宋" w:hint="eastAsia"/>
          <w:sz w:val="32"/>
          <w:szCs w:val="32"/>
        </w:rPr>
        <w:t xml:space="preserve">                      河南城建学院继续教育学院</w:t>
      </w:r>
    </w:p>
    <w:p w:rsidR="00EF4A17" w:rsidRPr="00EF4A17" w:rsidRDefault="00EF4A17" w:rsidP="00EF4A17">
      <w:pPr>
        <w:ind w:firstLineChars="200" w:firstLine="640"/>
        <w:rPr>
          <w:rFonts w:ascii="仿宋" w:eastAsia="仿宋" w:hAnsi="仿宋" w:cs="仿宋"/>
          <w:sz w:val="32"/>
          <w:szCs w:val="32"/>
        </w:rPr>
      </w:pPr>
      <w:r w:rsidRPr="00EF4A17">
        <w:rPr>
          <w:rFonts w:ascii="仿宋" w:eastAsia="仿宋" w:hAnsi="仿宋" w:cs="仿宋" w:hint="eastAsia"/>
          <w:sz w:val="32"/>
          <w:szCs w:val="32"/>
        </w:rPr>
        <w:t xml:space="preserve">                           2020年5月28日</w:t>
      </w:r>
    </w:p>
    <w:p w:rsidR="008916BA" w:rsidRDefault="008916BA">
      <w:pPr>
        <w:ind w:right="960" w:firstLineChars="400" w:firstLine="1280"/>
        <w:jc w:val="right"/>
        <w:rPr>
          <w:rFonts w:ascii="黑体" w:eastAsia="黑体" w:hAnsi="黑体"/>
          <w:sz w:val="32"/>
          <w:szCs w:val="32"/>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F4A17" w:rsidRDefault="00EF4A17">
      <w:pPr>
        <w:ind w:right="960" w:firstLineChars="400" w:firstLine="1280"/>
        <w:jc w:val="right"/>
        <w:rPr>
          <w:rFonts w:ascii="仿宋_GB2312" w:eastAsia="仿宋_GB2312" w:hAnsi="宋体"/>
          <w:sz w:val="32"/>
          <w:szCs w:val="32"/>
          <w:shd w:val="clear" w:color="auto" w:fill="FFFFFF"/>
        </w:rPr>
      </w:pPr>
    </w:p>
    <w:p w:rsidR="00ED2D8F" w:rsidRDefault="00ED2D8F">
      <w:pPr>
        <w:ind w:right="960" w:firstLineChars="400" w:firstLine="1280"/>
        <w:jc w:val="right"/>
        <w:rPr>
          <w:rFonts w:ascii="仿宋_GB2312" w:eastAsia="仿宋_GB2312" w:hAnsi="宋体"/>
          <w:sz w:val="32"/>
          <w:szCs w:val="32"/>
          <w:shd w:val="clear" w:color="auto" w:fill="FFFFFF"/>
        </w:rPr>
      </w:pPr>
    </w:p>
    <w:p w:rsidR="008916BA" w:rsidRPr="00B75B6E" w:rsidRDefault="00774E31" w:rsidP="00B75B6E">
      <w:pPr>
        <w:spacing w:line="580" w:lineRule="exact"/>
        <w:jc w:val="left"/>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column">
                  <wp:posOffset>-119380</wp:posOffset>
                </wp:positionH>
                <wp:positionV relativeFrom="paragraph">
                  <wp:posOffset>73025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B1E4189"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4pt,5.75pt" to="43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375285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B9C9EA9"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pt,29.55pt" to="432.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"/>
            </w:pict>
          </mc:Fallback>
        </mc:AlternateContent>
      </w:r>
      <w:r>
        <w:rPr>
          <w:rFonts w:hint="eastAsia"/>
          <w:snapToGrid w:val="0"/>
          <w:color w:val="000000"/>
          <w:kern w:val="0"/>
          <w:sz w:val="28"/>
          <w:szCs w:val="28"/>
        </w:rPr>
        <w:t>河南城建学院继续教育学院党政办公室</w:t>
      </w:r>
      <w:r>
        <w:rPr>
          <w:rFonts w:hint="eastAsia"/>
          <w:snapToGrid w:val="0"/>
          <w:color w:val="000000"/>
          <w:kern w:val="0"/>
          <w:sz w:val="28"/>
          <w:szCs w:val="28"/>
        </w:rPr>
        <w:t xml:space="preserve">     </w:t>
      </w:r>
      <w:r>
        <w:rPr>
          <w:snapToGrid w:val="0"/>
          <w:color w:val="000000"/>
          <w:kern w:val="0"/>
          <w:sz w:val="28"/>
          <w:szCs w:val="28"/>
        </w:rPr>
        <w:t>2020</w:t>
      </w:r>
      <w:r>
        <w:rPr>
          <w:rFonts w:hint="eastAsia"/>
          <w:snapToGrid w:val="0"/>
          <w:color w:val="000000"/>
          <w:kern w:val="0"/>
          <w:sz w:val="28"/>
          <w:szCs w:val="28"/>
        </w:rPr>
        <w:t>年</w:t>
      </w:r>
      <w:r w:rsidR="00ED2D8F">
        <w:rPr>
          <w:snapToGrid w:val="0"/>
          <w:color w:val="000000"/>
          <w:kern w:val="0"/>
          <w:sz w:val="28"/>
          <w:szCs w:val="28"/>
        </w:rPr>
        <w:t>5</w:t>
      </w:r>
      <w:r>
        <w:rPr>
          <w:rFonts w:hint="eastAsia"/>
          <w:snapToGrid w:val="0"/>
          <w:color w:val="000000"/>
          <w:kern w:val="0"/>
          <w:sz w:val="28"/>
          <w:szCs w:val="28"/>
        </w:rPr>
        <w:t>月</w:t>
      </w:r>
      <w:r>
        <w:rPr>
          <w:rFonts w:hint="eastAsia"/>
          <w:snapToGrid w:val="0"/>
          <w:color w:val="000000"/>
          <w:kern w:val="0"/>
          <w:sz w:val="28"/>
          <w:szCs w:val="28"/>
        </w:rPr>
        <w:t>2</w:t>
      </w:r>
      <w:r w:rsidR="00ED2D8F">
        <w:rPr>
          <w:snapToGrid w:val="0"/>
          <w:color w:val="000000"/>
          <w:kern w:val="0"/>
          <w:sz w:val="28"/>
          <w:szCs w:val="28"/>
        </w:rPr>
        <w:t>8</w:t>
      </w:r>
      <w:r>
        <w:rPr>
          <w:rFonts w:hint="eastAsia"/>
          <w:snapToGrid w:val="0"/>
          <w:kern w:val="0"/>
          <w:sz w:val="28"/>
          <w:szCs w:val="28"/>
        </w:rPr>
        <w:t>日</w:t>
      </w:r>
      <w:r>
        <w:rPr>
          <w:rFonts w:hint="eastAsia"/>
          <w:snapToGrid w:val="0"/>
          <w:color w:val="000000"/>
          <w:kern w:val="0"/>
          <w:sz w:val="28"/>
          <w:szCs w:val="28"/>
        </w:rPr>
        <w:t>印发</w:t>
      </w:r>
      <w:bookmarkStart w:id="0" w:name="_GoBack"/>
      <w:bookmarkEnd w:id="0"/>
    </w:p>
    <w:sectPr w:rsidR="008916BA" w:rsidRPr="00B75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宋体"/>
    <w:charset w:val="86"/>
    <w:family w:val="script"/>
    <w:pitch w:val="default"/>
    <w:sig w:usb0="00000000" w:usb1="00000000" w:usb2="00000010" w:usb3="00000000" w:csb0="00040000"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9F358A"/>
    <w:rsid w:val="00774E31"/>
    <w:rsid w:val="008916BA"/>
    <w:rsid w:val="00B75B6E"/>
    <w:rsid w:val="00ED2D8F"/>
    <w:rsid w:val="00EF4A17"/>
    <w:rsid w:val="28A53B69"/>
    <w:rsid w:val="2D504310"/>
    <w:rsid w:val="3CD02926"/>
    <w:rsid w:val="48D431DB"/>
    <w:rsid w:val="4C587C34"/>
    <w:rsid w:val="4E9F358A"/>
    <w:rsid w:val="4F2B5328"/>
    <w:rsid w:val="50E74DA4"/>
    <w:rsid w:val="63BB24FF"/>
    <w:rsid w:val="6B373392"/>
    <w:rsid w:val="76E21158"/>
    <w:rsid w:val="799D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384F5"/>
  <w15:docId w15:val="{15E8F217-9F71-48C8-940A-2C3781FE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骑士</dc:creator>
  <cp:lastModifiedBy>李凯</cp:lastModifiedBy>
  <cp:revision>5</cp:revision>
  <dcterms:created xsi:type="dcterms:W3CDTF">2020-03-23T07:54:00Z</dcterms:created>
  <dcterms:modified xsi:type="dcterms:W3CDTF">2020-06-02T02:15:00Z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